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BCC09" w14:textId="49C08419" w:rsidR="00F42090" w:rsidRPr="00F72B75" w:rsidRDefault="00F42090" w:rsidP="00F4209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2B75">
        <w:rPr>
          <w:rFonts w:ascii="Times New Roman" w:hAnsi="Times New Roman"/>
          <w:b/>
          <w:bCs/>
        </w:rPr>
        <w:t>Autopoprawki do projektu uchwały budżetowej na rok 2025</w:t>
      </w:r>
    </w:p>
    <w:p w14:paraId="580F6D4E" w14:textId="77777777" w:rsidR="00F42090" w:rsidRPr="00F72B75" w:rsidRDefault="00F42090" w:rsidP="00F42090">
      <w:pPr>
        <w:spacing w:after="0" w:line="240" w:lineRule="auto"/>
        <w:rPr>
          <w:rFonts w:ascii="Times New Roman" w:hAnsi="Times New Roman"/>
        </w:rPr>
      </w:pPr>
    </w:p>
    <w:p w14:paraId="62E122E0" w14:textId="6E6B53FF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W treści projektu uchwały budżetowej gminy Rakoniewice na 2025 rok wprowadza się następujące autopoprawki:</w:t>
      </w:r>
    </w:p>
    <w:p w14:paraId="7203C789" w14:textId="54734E90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72B75">
        <w:rPr>
          <w:rFonts w:ascii="Times New Roman" w:hAnsi="Times New Roman"/>
          <w:b/>
          <w:bCs/>
        </w:rPr>
        <w:t>W zakresie wydatków określonych w załączniku nr 1 do uchwały budżetowej wprowadza się następujące zmiany:</w:t>
      </w:r>
    </w:p>
    <w:p w14:paraId="33B0A1B8" w14:textId="17A51099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dochody w dz. 750 rozdz. 75011 §2360 o kwotę 9,00 zł</w:t>
      </w:r>
    </w:p>
    <w:p w14:paraId="65D53430" w14:textId="264536CA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zwiększa się dochody w dz. 852 rozdz. 85228 §2360 o kwotę </w:t>
      </w:r>
      <w:r w:rsidR="00241F7E" w:rsidRPr="00F72B75">
        <w:rPr>
          <w:rFonts w:ascii="Times New Roman" w:hAnsi="Times New Roman"/>
        </w:rPr>
        <w:t>20</w:t>
      </w:r>
      <w:r w:rsidRPr="00F72B75">
        <w:rPr>
          <w:rFonts w:ascii="Times New Roman" w:hAnsi="Times New Roman"/>
        </w:rPr>
        <w:t xml:space="preserve">0,00 zł </w:t>
      </w:r>
    </w:p>
    <w:p w14:paraId="15A02248" w14:textId="716ED182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zwiększa się dochody w dz. 855 rozdz. 85502 §2360 o kwotę </w:t>
      </w:r>
      <w:r w:rsidR="005C1CB7" w:rsidRPr="00F72B75">
        <w:rPr>
          <w:rFonts w:ascii="Times New Roman" w:hAnsi="Times New Roman"/>
        </w:rPr>
        <w:t>5</w:t>
      </w:r>
      <w:r w:rsidR="00241F7E" w:rsidRPr="00F72B75">
        <w:rPr>
          <w:rFonts w:ascii="Times New Roman" w:hAnsi="Times New Roman"/>
        </w:rPr>
        <w:t>4.4</w:t>
      </w:r>
      <w:r w:rsidRPr="00F72B75">
        <w:rPr>
          <w:rFonts w:ascii="Times New Roman" w:hAnsi="Times New Roman"/>
        </w:rPr>
        <w:t>00,00 zł</w:t>
      </w:r>
    </w:p>
    <w:p w14:paraId="72796267" w14:textId="53DCD5C0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dochody w dz. 750 rozdz. 75095 §2007 o kwotę 87.904,40 zł</w:t>
      </w:r>
    </w:p>
    <w:p w14:paraId="6FDE6615" w14:textId="00DCF057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dochody w dz. 750 rozdz. 75095 §6207 o kwotę 154.625,48 zł</w:t>
      </w:r>
    </w:p>
    <w:p w14:paraId="0817E7A4" w14:textId="786F9DD1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dochody w dz. 900 rozdz. 90005 §6280 o kwotę 192.203,52 zł</w:t>
      </w:r>
    </w:p>
    <w:p w14:paraId="23F0684A" w14:textId="27811722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dochody w dz. 900 rozdz. 90095 §6258 o kwotę 167.725,21 zł</w:t>
      </w:r>
    </w:p>
    <w:p w14:paraId="75EBAC73" w14:textId="64A10A32" w:rsidR="00F42090" w:rsidRPr="00CB1D79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Zmiany związane są w zakresie dochodów realizowanych przez Urząd Miejski Gminy Rakoniewice i </w:t>
      </w:r>
      <w:r w:rsidRPr="00CB1D79">
        <w:rPr>
          <w:rFonts w:ascii="Times New Roman" w:hAnsi="Times New Roman"/>
        </w:rPr>
        <w:t>polegają na wprowadzeniu do dochodów następujących pozycji:</w:t>
      </w:r>
    </w:p>
    <w:p w14:paraId="4D1F3277" w14:textId="77777777" w:rsidR="00437F25" w:rsidRPr="00CB1D79" w:rsidRDefault="005C1CB7" w:rsidP="00437F25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1D79">
        <w:rPr>
          <w:rFonts w:ascii="Times New Roman" w:hAnsi="Times New Roman"/>
        </w:rPr>
        <w:t xml:space="preserve">Dochody jednostek samorządu terytorialnego związane z realizacją zadań z zakresu administracji rządowej oraz innych zadań zleconych ustawami </w:t>
      </w:r>
      <w:r w:rsidR="00437F25" w:rsidRPr="00CB1D79">
        <w:rPr>
          <w:rFonts w:ascii="Times New Roman" w:hAnsi="Times New Roman"/>
        </w:rPr>
        <w:t xml:space="preserve">, w tym: </w:t>
      </w:r>
      <w:r w:rsidR="00204C6B" w:rsidRPr="00CB1D79">
        <w:rPr>
          <w:rFonts w:ascii="Times New Roman" w:hAnsi="Times New Roman"/>
        </w:rPr>
        <w:t xml:space="preserve"> </w:t>
      </w:r>
    </w:p>
    <w:p w14:paraId="4083820F" w14:textId="77777777" w:rsidR="00437F25" w:rsidRPr="00CB1D79" w:rsidRDefault="00437F25" w:rsidP="00437F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B1D79">
        <w:rPr>
          <w:rFonts w:ascii="Times New Roman" w:hAnsi="Times New Roman"/>
        </w:rPr>
        <w:t xml:space="preserve">- </w:t>
      </w:r>
      <w:r w:rsidR="00204C6B" w:rsidRPr="00CB1D79">
        <w:rPr>
          <w:rFonts w:ascii="Times New Roman" w:hAnsi="Times New Roman"/>
        </w:rPr>
        <w:t>5% dochodu z tyt. udostępnienia danych z rejestru mieszkańców i rejestru PESEL – kwota 9 zł</w:t>
      </w:r>
      <w:r w:rsidRPr="00CB1D79">
        <w:rPr>
          <w:rFonts w:ascii="Times New Roman" w:hAnsi="Times New Roman"/>
        </w:rPr>
        <w:t xml:space="preserve">; </w:t>
      </w:r>
    </w:p>
    <w:p w14:paraId="55D0E7F3" w14:textId="77777777" w:rsidR="00437F25" w:rsidRPr="00CB1D79" w:rsidRDefault="00437F25" w:rsidP="00437F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B1D79">
        <w:rPr>
          <w:rFonts w:ascii="Times New Roman" w:hAnsi="Times New Roman"/>
        </w:rPr>
        <w:t>- 5% planu dochodów z tytułu odpłatności za świadczenie specjalistyczne usługi opiekuńcze dla osób z zaburzeniami psychicznymi</w:t>
      </w:r>
    </w:p>
    <w:p w14:paraId="7625D8E9" w14:textId="2AAECAF1" w:rsidR="00BE6108" w:rsidRPr="00CB1D79" w:rsidRDefault="00437F25" w:rsidP="00437F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CB1D79">
        <w:rPr>
          <w:rFonts w:ascii="Times New Roman" w:hAnsi="Times New Roman"/>
        </w:rPr>
        <w:t xml:space="preserve">- 40% zaplanowanych wpływów z tytułu funduszu alimentacyjnego od komorników sądowych i dłużników  oraz 50% zaplanowanych wpływów z tytułu zwrotu zaliczki alimentacyjnej  </w:t>
      </w:r>
      <w:r w:rsidR="005C1CB7" w:rsidRPr="00CB1D79">
        <w:rPr>
          <w:rFonts w:ascii="Times New Roman" w:hAnsi="Times New Roman"/>
        </w:rPr>
        <w:t>5</w:t>
      </w:r>
      <w:r w:rsidR="00241F7E" w:rsidRPr="00CB1D79">
        <w:rPr>
          <w:rFonts w:ascii="Times New Roman" w:hAnsi="Times New Roman"/>
        </w:rPr>
        <w:t>4.4</w:t>
      </w:r>
      <w:r w:rsidR="005C1CB7" w:rsidRPr="00CB1D79">
        <w:rPr>
          <w:rFonts w:ascii="Times New Roman" w:hAnsi="Times New Roman"/>
        </w:rPr>
        <w:t>00,00 zł</w:t>
      </w:r>
    </w:p>
    <w:p w14:paraId="754F96DC" w14:textId="77777777" w:rsidR="00437F25" w:rsidRPr="00CB1D79" w:rsidRDefault="00BE6108" w:rsidP="00437F25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1D79">
        <w:rPr>
          <w:rFonts w:ascii="Times New Roman" w:hAnsi="Times New Roman"/>
        </w:rPr>
        <w:t xml:space="preserve">Dochody dotyczące </w:t>
      </w:r>
      <w:r w:rsidR="00EA3642" w:rsidRPr="00CB1D79">
        <w:rPr>
          <w:rFonts w:ascii="Times New Roman" w:hAnsi="Times New Roman"/>
        </w:rPr>
        <w:t>środków otrzymanych w</w:t>
      </w:r>
      <w:r w:rsidRPr="00CB1D79">
        <w:rPr>
          <w:rFonts w:ascii="Times New Roman" w:hAnsi="Times New Roman"/>
          <w:bCs/>
        </w:rPr>
        <w:t xml:space="preserve"> ramach dofinansowania z Funduszy Europejskich na Rozwój Cyfrowy (FERC) priorytet II Zaawansowane usługi cyfrowe, działanie 2.2 Wzmocnienie krajowego systemu cyberbezpieczeństwa w ramach Europejskiego Funduszu Rozwoju Regionalnego (EFRR) projektu pn. „Poprawa cyberbezpieczeństwa w Gminie Rakoniewice” zadanie realizowane w latach 2024 – 2025, kwota 87.904,40 zł i 154.625,48 zł.</w:t>
      </w:r>
    </w:p>
    <w:p w14:paraId="26A74296" w14:textId="77777777" w:rsidR="00437F25" w:rsidRPr="00CB1D79" w:rsidRDefault="00EA3642" w:rsidP="00437F25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1D79">
        <w:rPr>
          <w:rFonts w:ascii="Times New Roman" w:hAnsi="Times New Roman"/>
        </w:rPr>
        <w:t>Środki otrzymane pozostałych jednostek zaliczanych do sektora finansów publicznych  na realizację programu priorytetowego "Ciepłe mieszkanie" kwota 192.203,52 zł.</w:t>
      </w:r>
    </w:p>
    <w:p w14:paraId="1D4FA993" w14:textId="590B6ED2" w:rsidR="00EA3642" w:rsidRPr="00437F25" w:rsidRDefault="00EA3642" w:rsidP="00437F25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_Hlk184641802"/>
      <w:r w:rsidRPr="00437F25">
        <w:rPr>
          <w:rFonts w:ascii="Times New Roman" w:hAnsi="Times New Roman"/>
        </w:rPr>
        <w:t xml:space="preserve">Środki środków pochodzących z PROW na lata 2014 – 2020 na realizację projektu pn.: „ Rozbudowa zbiornika retencyjnego na działce ewid. Nr 445/5, obręb Rakoniewice, Gmina Rakoniewice”, </w:t>
      </w:r>
      <w:bookmarkEnd w:id="0"/>
      <w:r w:rsidRPr="00437F25">
        <w:rPr>
          <w:rFonts w:ascii="Times New Roman" w:hAnsi="Times New Roman"/>
        </w:rPr>
        <w:t xml:space="preserve">zadanie zostało wykonane w roku 2024 , natomiast środki otrzymane zostaną  w roku 2025. </w:t>
      </w:r>
    </w:p>
    <w:p w14:paraId="18C972E6" w14:textId="77777777" w:rsidR="00D00FC3" w:rsidRPr="00F72B75" w:rsidRDefault="00D00FC3" w:rsidP="00D00FC3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DB2E909" w14:textId="4423255C" w:rsidR="00D00FC3" w:rsidRPr="00F72B75" w:rsidRDefault="00D00FC3" w:rsidP="00D00FC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72B75">
        <w:rPr>
          <w:rFonts w:ascii="Times New Roman" w:hAnsi="Times New Roman"/>
          <w:b/>
          <w:bCs/>
        </w:rPr>
        <w:t xml:space="preserve">W zakresie wydatków określonych w załączniku nr </w:t>
      </w:r>
      <w:r w:rsidR="00F17230">
        <w:rPr>
          <w:rFonts w:ascii="Times New Roman" w:hAnsi="Times New Roman"/>
          <w:b/>
          <w:bCs/>
        </w:rPr>
        <w:t>2</w:t>
      </w:r>
      <w:r w:rsidRPr="00F72B75">
        <w:rPr>
          <w:rFonts w:ascii="Times New Roman" w:hAnsi="Times New Roman"/>
          <w:b/>
          <w:bCs/>
        </w:rPr>
        <w:t xml:space="preserve"> do uchwały budżetowej wprowadza się następujące zmiany:</w:t>
      </w:r>
    </w:p>
    <w:p w14:paraId="6B41FA45" w14:textId="77777777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600 rozdz. 60014 § 6300 o kwotę: 50.000,00 zł,</w:t>
      </w:r>
    </w:p>
    <w:p w14:paraId="5D2B145D" w14:textId="2547CFA2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600 rozdz. 60016 § 6050 o kwotę: 1</w:t>
      </w:r>
      <w:r w:rsidR="00241F7E" w:rsidRPr="00F72B75">
        <w:rPr>
          <w:rFonts w:ascii="Times New Roman" w:hAnsi="Times New Roman"/>
        </w:rPr>
        <w:t>93.994,11</w:t>
      </w:r>
      <w:r w:rsidRPr="00F72B75">
        <w:rPr>
          <w:rFonts w:ascii="Times New Roman" w:hAnsi="Times New Roman"/>
        </w:rPr>
        <w:t xml:space="preserve"> zł,</w:t>
      </w:r>
    </w:p>
    <w:p w14:paraId="58B911D2" w14:textId="50053E96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750 rozdz. 75095 § 4307 o kwotę: 326.563,87 zł,</w:t>
      </w:r>
    </w:p>
    <w:p w14:paraId="11FAA6E2" w14:textId="4B93637B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750 rozdz. 75095 § 4309 o kwotę: 24.842,43 zł,</w:t>
      </w:r>
    </w:p>
    <w:p w14:paraId="705C3A0D" w14:textId="113F478A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750 rozdz. 75095 § 6057 o kwotę: 195.352,53 zł,</w:t>
      </w:r>
    </w:p>
    <w:p w14:paraId="43A8300E" w14:textId="5D5E4A01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750 rozdz. 75095 § 6059 o kwotę: 14.178,76 zł,</w:t>
      </w:r>
    </w:p>
    <w:p w14:paraId="4EED7D8E" w14:textId="34B531F0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900 rozdz. 90005 § 6230 o kwotę: 86.680,00 zł,</w:t>
      </w:r>
    </w:p>
    <w:p w14:paraId="7B12EAFC" w14:textId="17F8D445" w:rsidR="00D00FC3" w:rsidRPr="00F72B75" w:rsidRDefault="00D00FC3" w:rsidP="00D00FC3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zwiększa się wydatki w dz. 921 rozdz. 92120 § 6050 o kwotę: 20.000,00 zł.</w:t>
      </w:r>
    </w:p>
    <w:p w14:paraId="6874456F" w14:textId="77777777" w:rsidR="00D00FC3" w:rsidRPr="00F72B75" w:rsidRDefault="00D00FC3" w:rsidP="00D00FC3">
      <w:pPr>
        <w:spacing w:after="0" w:line="240" w:lineRule="auto"/>
        <w:jc w:val="both"/>
        <w:rPr>
          <w:rFonts w:ascii="Times New Roman" w:hAnsi="Times New Roman"/>
        </w:rPr>
      </w:pPr>
    </w:p>
    <w:p w14:paraId="515963BB" w14:textId="11539934" w:rsidR="00D00FC3" w:rsidRPr="00F72B75" w:rsidRDefault="00D00FC3" w:rsidP="00D00FC3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Zmiany związane są w zakresie wydatków bieżących i majątkowych  realizowanych przez Urząd Miejski Gminy Rakoniewice i polegają na wprowadzeniu poniższych zadań:</w:t>
      </w:r>
    </w:p>
    <w:p w14:paraId="499F2215" w14:textId="78AA4E5B" w:rsidR="00F42090" w:rsidRPr="00823858" w:rsidRDefault="00F42090" w:rsidP="00F4209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wprowadzenia zadania pn.: „Opracowanie dokumentacji projektowo – kosztorysowej dla zadania - Rozbudowa drogi powiatowej nr 2755P w zakresie budowy ścieżki pieszo – rowerowej na odcinku Boruja Nowa – Jabłonna” w związku ze zmianą uchwały nr XLI/309/2022 Rady Miejskiej </w:t>
      </w:r>
      <w:r w:rsidRPr="00823858">
        <w:rPr>
          <w:rFonts w:ascii="Times New Roman" w:hAnsi="Times New Roman"/>
        </w:rPr>
        <w:t>Rakoniewic z dnia 14.09.2022 r. w sprawie udzielenia pomocy finansowej Powiatowi Nowotomyskiemu, pomoc finansowa na to zadanie będzie realizowana w 202</w:t>
      </w:r>
      <w:r w:rsidR="00D00FC3" w:rsidRPr="00823858">
        <w:rPr>
          <w:rFonts w:ascii="Times New Roman" w:hAnsi="Times New Roman"/>
        </w:rPr>
        <w:t>5</w:t>
      </w:r>
      <w:r w:rsidRPr="00823858">
        <w:rPr>
          <w:rFonts w:ascii="Times New Roman" w:hAnsi="Times New Roman"/>
        </w:rPr>
        <w:t xml:space="preserve"> r. kwota: 50.000,00 zł;</w:t>
      </w:r>
    </w:p>
    <w:p w14:paraId="78EB60A8" w14:textId="22B3B266" w:rsidR="00F42090" w:rsidRPr="00823858" w:rsidRDefault="00F42090" w:rsidP="00F4209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823858">
        <w:rPr>
          <w:rFonts w:ascii="Times New Roman" w:hAnsi="Times New Roman"/>
        </w:rPr>
        <w:t xml:space="preserve">wprowadzenia zadania pn.: </w:t>
      </w:r>
      <w:bookmarkStart w:id="1" w:name="_Hlk184642584"/>
      <w:r w:rsidRPr="00823858">
        <w:rPr>
          <w:rFonts w:ascii="Times New Roman" w:hAnsi="Times New Roman"/>
        </w:rPr>
        <w:t>„</w:t>
      </w:r>
      <w:r w:rsidR="00BD7459" w:rsidRPr="00823858">
        <w:rPr>
          <w:rFonts w:ascii="Times New Roman" w:hAnsi="Times New Roman"/>
        </w:rPr>
        <w:t>Przebudowa drogi gminnej nr 544060 ul. Wiśniowej w Rakoniewicach</w:t>
      </w:r>
      <w:r w:rsidRPr="00823858">
        <w:rPr>
          <w:rFonts w:ascii="Times New Roman" w:hAnsi="Times New Roman"/>
          <w:b/>
          <w:bCs/>
        </w:rPr>
        <w:t xml:space="preserve">” kwota: </w:t>
      </w:r>
      <w:r w:rsidR="00D00FC3" w:rsidRPr="00823858">
        <w:rPr>
          <w:rFonts w:ascii="Times New Roman" w:hAnsi="Times New Roman"/>
          <w:b/>
          <w:bCs/>
        </w:rPr>
        <w:t>1</w:t>
      </w:r>
      <w:r w:rsidR="00241F7E" w:rsidRPr="00823858">
        <w:rPr>
          <w:rFonts w:ascii="Times New Roman" w:hAnsi="Times New Roman"/>
          <w:b/>
          <w:bCs/>
        </w:rPr>
        <w:t>93.994,11</w:t>
      </w:r>
      <w:r w:rsidRPr="00823858">
        <w:rPr>
          <w:rFonts w:ascii="Times New Roman" w:hAnsi="Times New Roman"/>
          <w:b/>
          <w:bCs/>
        </w:rPr>
        <w:t xml:space="preserve"> zł; </w:t>
      </w:r>
      <w:bookmarkEnd w:id="1"/>
    </w:p>
    <w:p w14:paraId="74D6CE0B" w14:textId="77777777" w:rsidR="006E0A30" w:rsidRPr="00F72B75" w:rsidRDefault="00F42090" w:rsidP="006E0A3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23858">
        <w:rPr>
          <w:rFonts w:ascii="Times New Roman" w:hAnsi="Times New Roman"/>
        </w:rPr>
        <w:lastRenderedPageBreak/>
        <w:t xml:space="preserve">zwiększeniu środków </w:t>
      </w:r>
      <w:r w:rsidRPr="00F72B75">
        <w:rPr>
          <w:rFonts w:ascii="Times New Roman" w:hAnsi="Times New Roman"/>
        </w:rPr>
        <w:t>na zadaniu</w:t>
      </w:r>
      <w:r w:rsidR="00D00FC3" w:rsidRPr="00F72B75">
        <w:rPr>
          <w:rFonts w:ascii="Times New Roman" w:hAnsi="Times New Roman"/>
          <w:bCs/>
        </w:rPr>
        <w:t xml:space="preserve"> pn. „Poprawa cyberbezpieczeństwa w Gminie Rakoniewice” zadanie realizowane w latach 2024 – 2025, kwota</w:t>
      </w:r>
      <w:r w:rsidR="006E0A30" w:rsidRPr="00F72B75">
        <w:rPr>
          <w:rFonts w:ascii="Times New Roman" w:hAnsi="Times New Roman"/>
          <w:bCs/>
        </w:rPr>
        <w:t xml:space="preserve"> </w:t>
      </w:r>
      <w:r w:rsidR="006E0A30" w:rsidRPr="00F72B75">
        <w:rPr>
          <w:rFonts w:ascii="Times New Roman" w:hAnsi="Times New Roman"/>
          <w:b/>
        </w:rPr>
        <w:t>351.406,30 zł</w:t>
      </w:r>
      <w:r w:rsidR="006E0A30" w:rsidRPr="00F72B75">
        <w:rPr>
          <w:rFonts w:ascii="Times New Roman" w:hAnsi="Times New Roman"/>
          <w:bCs/>
        </w:rPr>
        <w:t xml:space="preserve"> </w:t>
      </w:r>
      <w:r w:rsidR="00D00FC3" w:rsidRPr="00F72B75">
        <w:rPr>
          <w:rFonts w:ascii="Times New Roman" w:hAnsi="Times New Roman"/>
          <w:bCs/>
        </w:rPr>
        <w:t xml:space="preserve"> dotyczy </w:t>
      </w:r>
      <w:r w:rsidR="006E0A30" w:rsidRPr="00F72B75">
        <w:rPr>
          <w:rFonts w:ascii="Times New Roman" w:hAnsi="Times New Roman"/>
          <w:bCs/>
        </w:rPr>
        <w:t xml:space="preserve">zwiększenia </w:t>
      </w:r>
      <w:r w:rsidR="00D00FC3" w:rsidRPr="00F72B75">
        <w:rPr>
          <w:rFonts w:ascii="Times New Roman" w:hAnsi="Times New Roman"/>
          <w:bCs/>
        </w:rPr>
        <w:t xml:space="preserve">wydatków bieżących, natomiast kwota </w:t>
      </w:r>
      <w:r w:rsidR="006E0A30" w:rsidRPr="00F72B75">
        <w:rPr>
          <w:rFonts w:ascii="Times New Roman" w:hAnsi="Times New Roman"/>
          <w:b/>
        </w:rPr>
        <w:t>209.531,29 zł</w:t>
      </w:r>
      <w:r w:rsidR="006E0A30" w:rsidRPr="00F72B75">
        <w:rPr>
          <w:rFonts w:ascii="Times New Roman" w:hAnsi="Times New Roman"/>
          <w:bCs/>
        </w:rPr>
        <w:t xml:space="preserve"> </w:t>
      </w:r>
      <w:r w:rsidR="00D00FC3" w:rsidRPr="00F72B75">
        <w:rPr>
          <w:rFonts w:ascii="Times New Roman" w:hAnsi="Times New Roman"/>
          <w:bCs/>
        </w:rPr>
        <w:t>dotyczy</w:t>
      </w:r>
      <w:r w:rsidR="006E0A30" w:rsidRPr="00F72B75">
        <w:rPr>
          <w:rFonts w:ascii="Times New Roman" w:hAnsi="Times New Roman"/>
          <w:bCs/>
        </w:rPr>
        <w:t xml:space="preserve"> zwiększenia</w:t>
      </w:r>
      <w:r w:rsidR="00D00FC3" w:rsidRPr="00F72B75">
        <w:rPr>
          <w:rFonts w:ascii="Times New Roman" w:hAnsi="Times New Roman"/>
          <w:bCs/>
        </w:rPr>
        <w:t xml:space="preserve"> wydatków majątkowych. </w:t>
      </w:r>
      <w:r w:rsidR="006E0A30" w:rsidRPr="00F72B75">
        <w:rPr>
          <w:rFonts w:ascii="Times New Roman" w:hAnsi="Times New Roman"/>
          <w:bCs/>
        </w:rPr>
        <w:t xml:space="preserve">Zadanie realizowane przy udziale </w:t>
      </w:r>
      <w:r w:rsidR="00D00FC3" w:rsidRPr="00F72B75">
        <w:rPr>
          <w:rFonts w:ascii="Times New Roman" w:hAnsi="Times New Roman"/>
        </w:rPr>
        <w:t>środków otrzymanych w</w:t>
      </w:r>
      <w:r w:rsidR="00D00FC3" w:rsidRPr="00F72B75">
        <w:rPr>
          <w:rFonts w:ascii="Times New Roman" w:hAnsi="Times New Roman"/>
          <w:bCs/>
        </w:rPr>
        <w:t xml:space="preserve"> ramach dofinansowania z Funduszy Europejskich na Rozwój Cyfrowy (FERC) priorytet II Zaawansowane usługi cyfrowe, działanie 2.2 Wzmocnienie krajowego systemu cyberbezpieczeństwa w ramach Europejskiego Funduszu Rozwoju Regionalnego (EFRR)</w:t>
      </w:r>
      <w:r w:rsidRPr="00F72B75">
        <w:rPr>
          <w:rFonts w:ascii="Times New Roman" w:hAnsi="Times New Roman"/>
        </w:rPr>
        <w:t>;</w:t>
      </w:r>
    </w:p>
    <w:p w14:paraId="7A9B19BE" w14:textId="2D920B7E" w:rsidR="00F42090" w:rsidRPr="00F72B75" w:rsidRDefault="006E0A30" w:rsidP="006E0A3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zwiększenie środków na zadaniu </w:t>
      </w:r>
      <w:r w:rsidR="00F42090" w:rsidRPr="00F72B75">
        <w:rPr>
          <w:rFonts w:ascii="Times New Roman" w:hAnsi="Times New Roman"/>
        </w:rPr>
        <w:t xml:space="preserve">pn.: </w:t>
      </w:r>
      <w:r w:rsidRPr="00F72B75">
        <w:rPr>
          <w:rFonts w:ascii="Times New Roman" w:hAnsi="Times New Roman"/>
        </w:rPr>
        <w:t>Dotacja celowa ze środków programu priorytetowego "Ciepłe mieszkanie" na wymianę nieefektywnych źródeł ciepła oraz poprawę efektywności energetycznej"</w:t>
      </w:r>
      <w:r w:rsidR="00F42090" w:rsidRPr="00F72B75">
        <w:rPr>
          <w:rFonts w:ascii="Times New Roman" w:hAnsi="Times New Roman"/>
        </w:rPr>
        <w:t xml:space="preserve"> w kwocie: </w:t>
      </w:r>
      <w:r w:rsidRPr="00F72B75">
        <w:rPr>
          <w:rFonts w:ascii="Times New Roman" w:hAnsi="Times New Roman"/>
          <w:b/>
          <w:bCs/>
        </w:rPr>
        <w:t>86.680</w:t>
      </w:r>
      <w:r w:rsidR="00F42090" w:rsidRPr="00F72B75">
        <w:rPr>
          <w:rFonts w:ascii="Times New Roman" w:hAnsi="Times New Roman"/>
          <w:b/>
          <w:bCs/>
        </w:rPr>
        <w:t>,00 zł</w:t>
      </w:r>
      <w:r w:rsidR="00F42090" w:rsidRPr="00F72B75">
        <w:rPr>
          <w:rFonts w:ascii="Times New Roman" w:hAnsi="Times New Roman"/>
        </w:rPr>
        <w:t>;</w:t>
      </w:r>
    </w:p>
    <w:p w14:paraId="2B378E3A" w14:textId="22098A34" w:rsidR="00F42090" w:rsidRPr="00F72B75" w:rsidRDefault="00F42090" w:rsidP="00F4209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wprowadzenia zadania </w:t>
      </w:r>
      <w:r w:rsidR="006E0A30" w:rsidRPr="00F72B75">
        <w:rPr>
          <w:rFonts w:ascii="Times New Roman" w:hAnsi="Times New Roman"/>
        </w:rPr>
        <w:t xml:space="preserve">do realizacji w latach 2024 – 2025 </w:t>
      </w:r>
      <w:r w:rsidRPr="00F72B75">
        <w:rPr>
          <w:rFonts w:ascii="Times New Roman" w:hAnsi="Times New Roman"/>
        </w:rPr>
        <w:t xml:space="preserve">pn.: </w:t>
      </w:r>
      <w:bookmarkStart w:id="2" w:name="_Hlk184645258"/>
      <w:r w:rsidRPr="00F72B75">
        <w:rPr>
          <w:rFonts w:ascii="Times New Roman" w:hAnsi="Times New Roman"/>
        </w:rPr>
        <w:t>„</w:t>
      </w:r>
      <w:r w:rsidR="006E0A30" w:rsidRPr="00F72B75">
        <w:rPr>
          <w:rFonts w:ascii="Times New Roman" w:hAnsi="Times New Roman"/>
        </w:rPr>
        <w:t>Zmiana sposobu użytkowania lodowni na terenie zespołu pałacowo - parkowego w Rakoniewicach na cele kulturalne”</w:t>
      </w:r>
      <w:r w:rsidRPr="00F72B75">
        <w:rPr>
          <w:rFonts w:ascii="Times New Roman" w:hAnsi="Times New Roman"/>
        </w:rPr>
        <w:t xml:space="preserve"> kwota: </w:t>
      </w:r>
      <w:r w:rsidRPr="00F72B75">
        <w:rPr>
          <w:rFonts w:ascii="Times New Roman" w:hAnsi="Times New Roman"/>
          <w:b/>
          <w:bCs/>
        </w:rPr>
        <w:t>20.000,00zł</w:t>
      </w:r>
      <w:r w:rsidRPr="00F72B75">
        <w:rPr>
          <w:rFonts w:ascii="Times New Roman" w:hAnsi="Times New Roman"/>
        </w:rPr>
        <w:t>;</w:t>
      </w:r>
    </w:p>
    <w:bookmarkEnd w:id="2"/>
    <w:p w14:paraId="7574BC9F" w14:textId="77777777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</w:rPr>
      </w:pPr>
    </w:p>
    <w:p w14:paraId="1A751241" w14:textId="2E2FEC12" w:rsidR="00F42090" w:rsidRPr="00F72B75" w:rsidRDefault="00F42090" w:rsidP="00F4209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72B75">
        <w:rPr>
          <w:rFonts w:ascii="Times New Roman" w:hAnsi="Times New Roman"/>
          <w:b/>
          <w:bCs/>
        </w:rPr>
        <w:t>Wprowadza się zmiany w zakresie i przychodów:</w:t>
      </w:r>
    </w:p>
    <w:p w14:paraId="6C777E51" w14:textId="7E3EE26B" w:rsidR="00F42090" w:rsidRPr="00F72B75" w:rsidRDefault="00F42090" w:rsidP="00F42090">
      <w:pPr>
        <w:pStyle w:val="Tekstpodstawowy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  <w:b/>
          <w:bCs/>
        </w:rPr>
        <w:t>przychody: zwiększenie w § 9</w:t>
      </w:r>
      <w:r w:rsidR="006E0A30" w:rsidRPr="00F72B75">
        <w:rPr>
          <w:rFonts w:ascii="Times New Roman" w:hAnsi="Times New Roman"/>
          <w:b/>
          <w:bCs/>
        </w:rPr>
        <w:t>0</w:t>
      </w:r>
      <w:r w:rsidR="003243F3" w:rsidRPr="00F72B75">
        <w:rPr>
          <w:rFonts w:ascii="Times New Roman" w:hAnsi="Times New Roman"/>
          <w:b/>
          <w:bCs/>
        </w:rPr>
        <w:t>6</w:t>
      </w:r>
      <w:r w:rsidRPr="00F72B75">
        <w:rPr>
          <w:rFonts w:ascii="Times New Roman" w:hAnsi="Times New Roman"/>
          <w:b/>
          <w:bCs/>
        </w:rPr>
        <w:t xml:space="preserve"> </w:t>
      </w:r>
      <w:r w:rsidRPr="00F72B75">
        <w:rPr>
          <w:rFonts w:ascii="Times New Roman" w:hAnsi="Times New Roman"/>
        </w:rPr>
        <w:t xml:space="preserve">– </w:t>
      </w:r>
      <w:r w:rsidR="006E0A30" w:rsidRPr="00F72B75">
        <w:rPr>
          <w:rFonts w:ascii="Times New Roman" w:hAnsi="Times New Roman"/>
          <w:bCs/>
        </w:rPr>
        <w:t xml:space="preserve">Przychody jednostek samorządu terytorialnego z </w:t>
      </w:r>
      <w:r w:rsidR="003243F3" w:rsidRPr="00F72B75">
        <w:rPr>
          <w:rFonts w:ascii="Times New Roman" w:hAnsi="Times New Roman"/>
          <w:bCs/>
        </w:rPr>
        <w:t>w</w:t>
      </w:r>
      <w:r w:rsidR="006E0A30" w:rsidRPr="00F72B75">
        <w:rPr>
          <w:rFonts w:ascii="Times New Roman" w:hAnsi="Times New Roman"/>
          <w:bCs/>
        </w:rPr>
        <w:t xml:space="preserve">ynikających z rozliczenia </w:t>
      </w:r>
      <w:r w:rsidR="003243F3" w:rsidRPr="00F72B75">
        <w:rPr>
          <w:rFonts w:ascii="Times New Roman" w:hAnsi="Times New Roman"/>
          <w:bCs/>
        </w:rPr>
        <w:t>środków określonych w art. 5 ust. 1 pkt. 2 ustawy i dotacji na realizację programu, projektu lub zadania finansowanego z udziałem tych środków (k</w:t>
      </w:r>
      <w:r w:rsidR="006E0A30" w:rsidRPr="00F72B75">
        <w:rPr>
          <w:rFonts w:ascii="Times New Roman" w:hAnsi="Times New Roman"/>
          <w:bCs/>
        </w:rPr>
        <w:t xml:space="preserve">wota: </w:t>
      </w:r>
      <w:r w:rsidR="006E0A30" w:rsidRPr="00F72B75">
        <w:rPr>
          <w:rFonts w:ascii="Times New Roman" w:hAnsi="Times New Roman"/>
          <w:b/>
        </w:rPr>
        <w:t>254.544,09 zł</w:t>
      </w:r>
      <w:r w:rsidR="006E0A30" w:rsidRPr="00F72B75">
        <w:rPr>
          <w:rFonts w:ascii="Times New Roman" w:hAnsi="Times New Roman"/>
          <w:bCs/>
        </w:rPr>
        <w:t xml:space="preserve"> dotyczy włączenia do budżetu gminy Rakoniewice przychodów z tytułu </w:t>
      </w:r>
      <w:r w:rsidR="003243F3" w:rsidRPr="00F72B75">
        <w:rPr>
          <w:rFonts w:ascii="Times New Roman" w:hAnsi="Times New Roman"/>
          <w:bCs/>
        </w:rPr>
        <w:t xml:space="preserve">rozliczenia </w:t>
      </w:r>
      <w:r w:rsidR="006E0A30" w:rsidRPr="00F72B75">
        <w:rPr>
          <w:rFonts w:ascii="Times New Roman" w:hAnsi="Times New Roman"/>
          <w:bCs/>
        </w:rPr>
        <w:t>niewykorzystanych środków w 2024 r. z tytułu otrzymanego dofinansowania</w:t>
      </w:r>
      <w:r w:rsidR="003243F3" w:rsidRPr="00F72B75">
        <w:rPr>
          <w:rFonts w:ascii="Times New Roman" w:hAnsi="Times New Roman"/>
          <w:bCs/>
        </w:rPr>
        <w:t xml:space="preserve"> w ramach Funduszy Europejskich na Rozwój Cyfrowy (FERC) priorytet II Zaawansowane usługi cyfrowe, działanie 2.2. Wzmocnienie krajowego systemu cyberbezpieczeństwa w ramach Europejskiego Funduszu Rozwoju Regionalnego (EFRR) projektu pod nazwą: "Poprawa cyberbezpieczeństwa w Gminie Rakoniewice"</w:t>
      </w:r>
      <w:r w:rsidR="00686F35" w:rsidRPr="00F72B75">
        <w:rPr>
          <w:rFonts w:ascii="Times New Roman" w:hAnsi="Times New Roman"/>
          <w:bCs/>
        </w:rPr>
        <w:t>). Środki te zostaną wydatkowane na realizacje powyższego zadania w roku 2025.</w:t>
      </w:r>
      <w:r w:rsidRPr="00F72B75">
        <w:rPr>
          <w:rFonts w:ascii="Times New Roman" w:hAnsi="Times New Roman"/>
        </w:rPr>
        <w:t xml:space="preserve"> </w:t>
      </w:r>
    </w:p>
    <w:p w14:paraId="068B8D0E" w14:textId="6423E7D1" w:rsidR="00F94F8E" w:rsidRPr="00F72B75" w:rsidRDefault="00F94F8E" w:rsidP="00BD745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3E036F18" w14:textId="77777777" w:rsidR="00BD7459" w:rsidRPr="00F72B75" w:rsidRDefault="00BD7459" w:rsidP="00BD745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W zakresie </w:t>
      </w:r>
      <w:r w:rsidRPr="00F72B75">
        <w:rPr>
          <w:rFonts w:ascii="Times New Roman" w:hAnsi="Times New Roman"/>
          <w:b/>
          <w:bCs/>
        </w:rPr>
        <w:t>załączników zmienia się</w:t>
      </w:r>
      <w:r w:rsidRPr="00F72B75">
        <w:rPr>
          <w:rFonts w:ascii="Times New Roman" w:hAnsi="Times New Roman"/>
        </w:rPr>
        <w:t>:</w:t>
      </w:r>
    </w:p>
    <w:p w14:paraId="08BB0C62" w14:textId="27BD61E9" w:rsidR="00BD7459" w:rsidRPr="00F72B75" w:rsidRDefault="00BD7459" w:rsidP="00BD7459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Nazwę załącznika nr 7 oznaczonego jako „Przychody i rozchody  budżetu gminy Rakoniewice na rok 2025” na „Przychody budżetu gminy Rakoniewice na rok 2025” </w:t>
      </w:r>
    </w:p>
    <w:p w14:paraId="7413D868" w14:textId="21835930" w:rsidR="00BD7459" w:rsidRPr="00F72B75" w:rsidRDefault="00BD7459" w:rsidP="00BD7459">
      <w:pPr>
        <w:pStyle w:val="Tekstpodstawowy"/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Nazwę załącznika nr 12 oznaczonego jako „Dochody i wydatki na realizację zadań finansowanych z udziałem środków, o których mowa w art.. 5 ust 1 pkt. 2 i 3 u.f.p.” na „Programy i projekty  finansowane z udziałem środków, o których mowa w art.. 5 ust 1 pkt. 2 i 3 u.f.p.”</w:t>
      </w:r>
    </w:p>
    <w:p w14:paraId="07F65978" w14:textId="0AD6C201" w:rsidR="00BD7459" w:rsidRPr="00F72B75" w:rsidRDefault="00BD7459" w:rsidP="00BD745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1A10FE64" w14:textId="1E5C3581" w:rsidR="00BD7459" w:rsidRPr="00F72B75" w:rsidRDefault="008B3B7B" w:rsidP="00BD745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W związku z powyższym:</w:t>
      </w:r>
    </w:p>
    <w:p w14:paraId="135DDF58" w14:textId="4690CF11" w:rsidR="008B3B7B" w:rsidRPr="00F72B75" w:rsidRDefault="008B3B7B" w:rsidP="008B3B7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 1 otrzymuje brzmienie:</w:t>
      </w:r>
    </w:p>
    <w:p w14:paraId="0AEF8CC1" w14:textId="21413BA2" w:rsidR="008B3B7B" w:rsidRPr="00F72B75" w:rsidRDefault="008B3B7B" w:rsidP="008B3B7B">
      <w:pPr>
        <w:spacing w:after="0" w:line="240" w:lineRule="auto"/>
        <w:rPr>
          <w:rFonts w:ascii="Times New Roman" w:hAnsi="Times New Roman"/>
        </w:rPr>
      </w:pPr>
      <w:r w:rsidRPr="00F72B75">
        <w:rPr>
          <w:rFonts w:ascii="Times New Roman" w:hAnsi="Times New Roman"/>
          <w:b/>
          <w:bCs/>
          <w:i/>
          <w:iCs/>
        </w:rPr>
        <w:t>„</w:t>
      </w:r>
      <w:r w:rsidRPr="00F72B75">
        <w:rPr>
          <w:rFonts w:ascii="Times New Roman" w:hAnsi="Times New Roman"/>
          <w:b/>
        </w:rPr>
        <w:t>§ 1</w:t>
      </w:r>
      <w:r w:rsidRPr="00F72B75">
        <w:rPr>
          <w:rFonts w:ascii="Times New Roman" w:hAnsi="Times New Roman"/>
        </w:rPr>
        <w:t xml:space="preserve">. Ustala się łączną kwotę dochodów budżetu na 2025 rok w wysokości: </w:t>
      </w:r>
      <w:r w:rsidRPr="00F72B75">
        <w:rPr>
          <w:rFonts w:ascii="Times New Roman" w:hAnsi="Times New Roman"/>
          <w:b/>
        </w:rPr>
        <w:t>92.695.585,26 zł</w:t>
      </w:r>
      <w:r w:rsidRPr="00F72B75">
        <w:rPr>
          <w:rFonts w:ascii="Times New Roman" w:hAnsi="Times New Roman"/>
        </w:rPr>
        <w:t>, zgodnie z załącznikiem Nr 1,  z tego:</w:t>
      </w:r>
    </w:p>
    <w:p w14:paraId="22F7900C" w14:textId="77777777" w:rsidR="008B3B7B" w:rsidRPr="00F72B75" w:rsidRDefault="008B3B7B" w:rsidP="008B3B7B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1. dochody bieżące w kwocie: 79.106.129,57 zł,</w:t>
      </w:r>
    </w:p>
    <w:p w14:paraId="0E5DDE3A" w14:textId="324AA468" w:rsidR="008B3B7B" w:rsidRPr="00F72B75" w:rsidRDefault="008B3B7B" w:rsidP="008B3B7B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2. dochody majątkowe w kwocie: 13.589.455,69 zł.”</w:t>
      </w:r>
    </w:p>
    <w:p w14:paraId="1F9F0813" w14:textId="0158E4BF" w:rsidR="008B3B7B" w:rsidRPr="00F72B75" w:rsidRDefault="008B3B7B" w:rsidP="008B3B7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 3 otrzymuje brzmienie:</w:t>
      </w:r>
    </w:p>
    <w:p w14:paraId="4A4C2943" w14:textId="6478FCCE" w:rsidR="008B3B7B" w:rsidRPr="00F72B75" w:rsidRDefault="008B3B7B" w:rsidP="008B3B7B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  <w:b/>
        </w:rPr>
        <w:t>„§ 3.</w:t>
      </w:r>
      <w:r w:rsidRPr="00F72B75">
        <w:rPr>
          <w:rFonts w:ascii="Times New Roman" w:hAnsi="Times New Roman"/>
          <w:bCs/>
        </w:rPr>
        <w:t xml:space="preserve"> </w:t>
      </w:r>
      <w:r w:rsidRPr="00F72B75">
        <w:rPr>
          <w:rFonts w:ascii="Times New Roman" w:hAnsi="Times New Roman"/>
        </w:rPr>
        <w:t xml:space="preserve">Ustala się łączną kwotę wydatków  budżetu na 2025 rok w wysokości: </w:t>
      </w:r>
      <w:r w:rsidRPr="00F72B75">
        <w:rPr>
          <w:rFonts w:ascii="Times New Roman" w:hAnsi="Times New Roman"/>
          <w:b/>
          <w:bCs/>
        </w:rPr>
        <w:t>99.450.129,35 zł,</w:t>
      </w:r>
      <w:r w:rsidRPr="00F72B75">
        <w:rPr>
          <w:rFonts w:ascii="Times New Roman" w:hAnsi="Times New Roman"/>
        </w:rPr>
        <w:t xml:space="preserve"> zgodnie z załącznikiem Nr 2 z  tego:</w:t>
      </w:r>
    </w:p>
    <w:p w14:paraId="66D7B9D1" w14:textId="77777777" w:rsidR="008B3B7B" w:rsidRPr="00F72B75" w:rsidRDefault="008B3B7B" w:rsidP="008B3B7B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1. wydatki bieżące w wysokości: 74.192.107,17 zł,</w:t>
      </w:r>
    </w:p>
    <w:p w14:paraId="7D00815B" w14:textId="0C281235" w:rsidR="008B3B7B" w:rsidRPr="00F72B75" w:rsidRDefault="008B3B7B" w:rsidP="008B3B7B">
      <w:pPr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2. wydatki majątkowe w wysokości: 25.258.022,18 zł.”</w:t>
      </w:r>
    </w:p>
    <w:p w14:paraId="771B50FD" w14:textId="3D1B7C1C" w:rsidR="008B3B7B" w:rsidRPr="00F72B75" w:rsidRDefault="008B3B7B" w:rsidP="008B3B7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 4 pkt 4 otrzymuje brzmienie:</w:t>
      </w:r>
    </w:p>
    <w:p w14:paraId="268A0F7B" w14:textId="6B7BE838" w:rsidR="008B3B7B" w:rsidRPr="00F72B75" w:rsidRDefault="008B3B7B" w:rsidP="008B3B7B">
      <w:pPr>
        <w:tabs>
          <w:tab w:val="left" w:pos="284"/>
        </w:tabs>
        <w:suppressAutoHyphens w:val="0"/>
        <w:autoSpaceDN/>
        <w:spacing w:after="0" w:line="276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>„ 4. Wydatki na programy i projekty finansowane z udziałem środków, o których mowa z art. 5 ust. 1 pkt 2 i 3 u.o.f.p.w części związanej z realizacją zadań j.s.t., zgodnie z załącznikiem Nr 12.”</w:t>
      </w:r>
    </w:p>
    <w:p w14:paraId="7714BE79" w14:textId="17C0B754" w:rsidR="008B3B7B" w:rsidRPr="00F72B75" w:rsidRDefault="008B3B7B" w:rsidP="008B3B7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§5 otrzymuje brzmienie:</w:t>
      </w:r>
    </w:p>
    <w:p w14:paraId="71DC2DDA" w14:textId="29114CEC" w:rsidR="008B3B7B" w:rsidRPr="00F72B75" w:rsidRDefault="008B3B7B" w:rsidP="008B3B7B">
      <w:pPr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  <w:b/>
          <w:bCs/>
        </w:rPr>
        <w:t xml:space="preserve">„ §5. </w:t>
      </w:r>
      <w:bookmarkStart w:id="3" w:name="_Hlk95376641"/>
      <w:r w:rsidRPr="00F72B75">
        <w:rPr>
          <w:rFonts w:ascii="Times New Roman" w:hAnsi="Times New Roman"/>
        </w:rPr>
        <w:t xml:space="preserve">Deficyt budżetu w kwocie: </w:t>
      </w:r>
      <w:r w:rsidRPr="00F72B75">
        <w:rPr>
          <w:rFonts w:ascii="Times New Roman" w:hAnsi="Times New Roman"/>
          <w:b/>
          <w:bCs/>
        </w:rPr>
        <w:t>6.754.544,09 zł</w:t>
      </w:r>
      <w:r w:rsidRPr="00F72B75">
        <w:rPr>
          <w:rFonts w:ascii="Times New Roman" w:hAnsi="Times New Roman"/>
        </w:rPr>
        <w:t xml:space="preserve"> zostanie sfinansowany przychodami z tytułu zaciągniętych kredytów na rynku krajowym, o których mowa w art. 217 ust. 2 pkt. 2 u.o.f.p. – w wysokości 6.500.000,00 zł oraz </w:t>
      </w:r>
      <w:bookmarkStart w:id="4" w:name="_Hlk184646443"/>
      <w:r w:rsidRPr="00F72B75">
        <w:rPr>
          <w:rFonts w:ascii="Times New Roman" w:hAnsi="Times New Roman"/>
        </w:rPr>
        <w:t>przychodami wynikającymi z rozliczenia środków określonych w art. 5 ust. 1 pkt 2 i dotacji na realizację programu, projektu lub zadania finansowanego z udziałem tych środków, o których mowa w art. 217 ust. 2 pkt 8 uofp. 254.544,09 zł</w:t>
      </w:r>
      <w:bookmarkEnd w:id="4"/>
      <w:r w:rsidRPr="00F72B75">
        <w:rPr>
          <w:rFonts w:ascii="Times New Roman" w:hAnsi="Times New Roman"/>
        </w:rPr>
        <w:t>.</w:t>
      </w:r>
      <w:bookmarkEnd w:id="3"/>
      <w:r w:rsidRPr="00F72B75">
        <w:rPr>
          <w:rFonts w:ascii="Times New Roman" w:hAnsi="Times New Roman"/>
        </w:rPr>
        <w:t>”</w:t>
      </w:r>
    </w:p>
    <w:p w14:paraId="26D7F4D0" w14:textId="7891405D" w:rsidR="008B3B7B" w:rsidRPr="00F72B75" w:rsidRDefault="008B3B7B" w:rsidP="008B3B7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§6 otrzymuje brzmienie:</w:t>
      </w:r>
    </w:p>
    <w:p w14:paraId="45D7A9B4" w14:textId="14AC84B4" w:rsidR="008B3B7B" w:rsidRPr="00F72B75" w:rsidRDefault="008B3B7B" w:rsidP="008B3B7B">
      <w:pPr>
        <w:jc w:val="both"/>
        <w:rPr>
          <w:rFonts w:ascii="Times New Roman" w:hAnsi="Times New Roman"/>
          <w:bCs/>
        </w:rPr>
      </w:pPr>
      <w:r w:rsidRPr="00F72B75">
        <w:rPr>
          <w:rFonts w:ascii="Times New Roman" w:hAnsi="Times New Roman"/>
          <w:b/>
          <w:bCs/>
        </w:rPr>
        <w:lastRenderedPageBreak/>
        <w:t xml:space="preserve">„§ 6. </w:t>
      </w:r>
      <w:r w:rsidRPr="00F72B75">
        <w:rPr>
          <w:rFonts w:ascii="Times New Roman" w:hAnsi="Times New Roman"/>
        </w:rPr>
        <w:t xml:space="preserve">1. Określa się łączną kwotę planowanych przychodów: </w:t>
      </w:r>
      <w:r w:rsidRPr="00F72B75">
        <w:rPr>
          <w:rFonts w:ascii="Times New Roman" w:hAnsi="Times New Roman"/>
          <w:b/>
        </w:rPr>
        <w:t xml:space="preserve"> 6.754.544,09 zł</w:t>
      </w:r>
      <w:r w:rsidRPr="00F72B75">
        <w:rPr>
          <w:rFonts w:ascii="Times New Roman" w:hAnsi="Times New Roman"/>
          <w:bCs/>
        </w:rPr>
        <w:t>, zgodnie z załącznikiem Nr 7.”</w:t>
      </w:r>
    </w:p>
    <w:p w14:paraId="7D962592" w14:textId="7B6CE73E" w:rsidR="008B3B7B" w:rsidRPr="00F72B75" w:rsidRDefault="008B3B7B" w:rsidP="008B3B7B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§7 otrzymuje brzmienie:</w:t>
      </w:r>
    </w:p>
    <w:p w14:paraId="17A52558" w14:textId="20BD5778" w:rsidR="008B3B7B" w:rsidRPr="00F72B75" w:rsidRDefault="008B3B7B" w:rsidP="00472F24">
      <w:pPr>
        <w:spacing w:after="0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  <w:b/>
        </w:rPr>
        <w:t xml:space="preserve">„§ 7. </w:t>
      </w:r>
      <w:r w:rsidRPr="00F72B75">
        <w:rPr>
          <w:rFonts w:ascii="Times New Roman" w:hAnsi="Times New Roman"/>
          <w:bCs/>
        </w:rPr>
        <w:t>Dochody</w:t>
      </w:r>
      <w:r w:rsidRPr="00F72B75">
        <w:rPr>
          <w:rFonts w:ascii="Times New Roman" w:hAnsi="Times New Roman"/>
        </w:rPr>
        <w:t xml:space="preserve"> z tytułu wydawania zezwoleń na sprzedaż napojów alkoholowych w kwocie 310.000,00 zł przeznacza się na realizację zadań określonych </w:t>
      </w:r>
      <w:r w:rsidRPr="00F72B75">
        <w:rPr>
          <w:rStyle w:val="markedcontent"/>
          <w:rFonts w:ascii="Times New Roman" w:hAnsi="Times New Roman"/>
        </w:rPr>
        <w:t>w gminnym programie profilaktyki i rozwiązywania problemów alkoholowych oraz przeciwdziałania narkomanii</w:t>
      </w:r>
      <w:r w:rsidR="0041601A" w:rsidRPr="00F72B75">
        <w:rPr>
          <w:rStyle w:val="markedcontent"/>
          <w:rFonts w:ascii="Times New Roman" w:hAnsi="Times New Roman"/>
        </w:rPr>
        <w:t xml:space="preserve">; </w:t>
      </w:r>
      <w:r w:rsidRPr="00F72B75">
        <w:rPr>
          <w:rFonts w:ascii="Times New Roman" w:hAnsi="Times New Roman"/>
        </w:rPr>
        <w:t xml:space="preserve"> dochody z tytułu wpływów części opłaty za zezwolenie na sprzedaż napojów alkoholowych w obrocie hurtowym w kwocie 80.000,00 zł, </w:t>
      </w:r>
      <w:r w:rsidR="0041601A" w:rsidRPr="00F72B75">
        <w:rPr>
          <w:rFonts w:ascii="Times New Roman" w:hAnsi="Times New Roman"/>
        </w:rPr>
        <w:t xml:space="preserve"> </w:t>
      </w:r>
      <w:r w:rsidRPr="00F72B75">
        <w:rPr>
          <w:rFonts w:ascii="Times New Roman" w:hAnsi="Times New Roman"/>
        </w:rPr>
        <w:t>przeznacza się na realizację zadań określonych</w:t>
      </w:r>
      <w:r w:rsidRPr="00F72B75">
        <w:rPr>
          <w:rStyle w:val="markedcontent"/>
          <w:rFonts w:ascii="Times New Roman" w:hAnsi="Times New Roman"/>
        </w:rPr>
        <w:t xml:space="preserve"> programie profilaktyki i rozwiązywania problemów alkoholowych </w:t>
      </w:r>
      <w:r w:rsidR="0041601A" w:rsidRPr="00F72B75">
        <w:rPr>
          <w:rStyle w:val="markedcontent"/>
          <w:rFonts w:ascii="Times New Roman" w:hAnsi="Times New Roman"/>
        </w:rPr>
        <w:t>-</w:t>
      </w:r>
      <w:r w:rsidRPr="00F72B75">
        <w:rPr>
          <w:rStyle w:val="markedcontent"/>
          <w:rFonts w:ascii="Times New Roman" w:hAnsi="Times New Roman"/>
        </w:rPr>
        <w:t xml:space="preserve"> zgodnie z załącznikiem </w:t>
      </w:r>
      <w:r w:rsidRPr="00F72B75">
        <w:rPr>
          <w:rFonts w:ascii="Times New Roman" w:hAnsi="Times New Roman"/>
        </w:rPr>
        <w:t>Nr 8.</w:t>
      </w:r>
      <w:r w:rsidR="0041601A" w:rsidRPr="00F72B75">
        <w:rPr>
          <w:rFonts w:ascii="Times New Roman" w:hAnsi="Times New Roman"/>
        </w:rPr>
        <w:t>”</w:t>
      </w:r>
    </w:p>
    <w:p w14:paraId="67A4B7DF" w14:textId="7C6E58FD" w:rsidR="008B3B7B" w:rsidRPr="00F72B75" w:rsidRDefault="00472F24" w:rsidP="00472F24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§8 otrzymuje brzmienie:</w:t>
      </w:r>
    </w:p>
    <w:p w14:paraId="0D744A23" w14:textId="0DE55094" w:rsidR="008B3B7B" w:rsidRPr="00F72B75" w:rsidRDefault="00472F24" w:rsidP="00472F24">
      <w:pPr>
        <w:spacing w:after="0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  <w:b/>
          <w:bCs/>
        </w:rPr>
        <w:t>„</w:t>
      </w:r>
      <w:r w:rsidR="008B3B7B" w:rsidRPr="00F72B75">
        <w:rPr>
          <w:rFonts w:ascii="Times New Roman" w:hAnsi="Times New Roman"/>
          <w:b/>
          <w:bCs/>
        </w:rPr>
        <w:t xml:space="preserve">§ 8. </w:t>
      </w:r>
      <w:r w:rsidR="008B3B7B" w:rsidRPr="00F72B75">
        <w:rPr>
          <w:rFonts w:ascii="Times New Roman" w:hAnsi="Times New Roman"/>
        </w:rPr>
        <w:t xml:space="preserve"> Ustala się zestawienie planowanych kwot dotacji udzielanych z budżetu Gminy w podziale na:</w:t>
      </w:r>
    </w:p>
    <w:p w14:paraId="414CE2E0" w14:textId="77777777" w:rsidR="008B3B7B" w:rsidRPr="00F72B75" w:rsidRDefault="008B3B7B" w:rsidP="00472F24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dotacje dla jednostek sektora finansów publicznych: </w:t>
      </w:r>
      <w:r w:rsidRPr="00F72B75">
        <w:rPr>
          <w:rFonts w:ascii="Times New Roman" w:hAnsi="Times New Roman"/>
          <w:b/>
        </w:rPr>
        <w:t>3.370.000,00 zł</w:t>
      </w:r>
      <w:r w:rsidRPr="00F72B75">
        <w:rPr>
          <w:rFonts w:ascii="Times New Roman" w:hAnsi="Times New Roman"/>
        </w:rPr>
        <w:t xml:space="preserve"> </w:t>
      </w:r>
    </w:p>
    <w:p w14:paraId="074766EC" w14:textId="4F44D575" w:rsidR="008B3B7B" w:rsidRPr="00F72B75" w:rsidRDefault="008B3B7B" w:rsidP="00472F24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</w:rPr>
        <w:t xml:space="preserve">dotacje dla jednostek spoza sektora finansów publicznych: </w:t>
      </w:r>
      <w:r w:rsidRPr="00F72B75">
        <w:rPr>
          <w:rFonts w:ascii="Times New Roman" w:hAnsi="Times New Roman"/>
          <w:b/>
          <w:bCs/>
        </w:rPr>
        <w:t>1.233.899,78</w:t>
      </w:r>
      <w:r w:rsidRPr="00F72B75">
        <w:rPr>
          <w:rFonts w:ascii="Times New Roman" w:hAnsi="Times New Roman"/>
          <w:b/>
        </w:rPr>
        <w:t xml:space="preserve"> zł</w:t>
      </w:r>
      <w:r w:rsidRPr="00F72B75">
        <w:rPr>
          <w:rFonts w:ascii="Times New Roman" w:hAnsi="Times New Roman"/>
        </w:rPr>
        <w:t>, zgodnie z załącznikiem Nr 9.</w:t>
      </w:r>
      <w:r w:rsidR="00472F24" w:rsidRPr="00F72B75">
        <w:rPr>
          <w:rFonts w:ascii="Times New Roman" w:hAnsi="Times New Roman"/>
        </w:rPr>
        <w:t>”</w:t>
      </w:r>
    </w:p>
    <w:p w14:paraId="3E15241F" w14:textId="10E52953" w:rsidR="00472F24" w:rsidRPr="00F72B75" w:rsidRDefault="00472F24" w:rsidP="00472F24">
      <w:pPr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F72B75">
        <w:rPr>
          <w:rFonts w:ascii="Times New Roman" w:hAnsi="Times New Roman"/>
          <w:b/>
          <w:bCs/>
          <w:i/>
          <w:iCs/>
        </w:rPr>
        <w:t>§11 otrzymuje brzmienie:</w:t>
      </w:r>
    </w:p>
    <w:p w14:paraId="7FC7539D" w14:textId="65A3AA67" w:rsidR="008B3B7B" w:rsidRPr="00F72B75" w:rsidRDefault="00472F24" w:rsidP="00472F24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 w:rsidRPr="00F72B75">
        <w:rPr>
          <w:rFonts w:ascii="Times New Roman" w:hAnsi="Times New Roman"/>
          <w:b/>
          <w:bCs/>
        </w:rPr>
        <w:t>„</w:t>
      </w:r>
      <w:r w:rsidR="008B3B7B" w:rsidRPr="00F72B75">
        <w:rPr>
          <w:rFonts w:ascii="Times New Roman" w:hAnsi="Times New Roman"/>
          <w:b/>
          <w:bCs/>
        </w:rPr>
        <w:t xml:space="preserve">§ 11. </w:t>
      </w:r>
      <w:r w:rsidR="008B3B7B" w:rsidRPr="00F72B75">
        <w:rPr>
          <w:rFonts w:ascii="Times New Roman" w:hAnsi="Times New Roman"/>
        </w:rPr>
        <w:t>Określa się środki na programy i projekty finansowane z udziałem środków, o których mowa z art. 5 ust. 1 pkt 2 i 3 u.o.f.p. w części związanej z realizacją zadań j.s.t. oraz wydatki nimi finansowane:</w:t>
      </w:r>
    </w:p>
    <w:p w14:paraId="1CDFAF70" w14:textId="77777777" w:rsidR="008B3B7B" w:rsidRPr="00F72B75" w:rsidRDefault="008B3B7B" w:rsidP="00472F24">
      <w:pPr>
        <w:pStyle w:val="Tekstpodstawowywcity2"/>
        <w:numPr>
          <w:ilvl w:val="0"/>
          <w:numId w:val="15"/>
        </w:numPr>
        <w:rPr>
          <w:sz w:val="22"/>
          <w:szCs w:val="22"/>
        </w:rPr>
      </w:pPr>
      <w:r w:rsidRPr="00F72B75">
        <w:rPr>
          <w:sz w:val="22"/>
          <w:szCs w:val="22"/>
        </w:rPr>
        <w:t>dochody:  761.661,39 zł,</w:t>
      </w:r>
    </w:p>
    <w:p w14:paraId="4C5A29D6" w14:textId="77777777" w:rsidR="008B3B7B" w:rsidRPr="00F72B75" w:rsidRDefault="008B3B7B" w:rsidP="00472F24">
      <w:pPr>
        <w:pStyle w:val="Tekstpodstawowywcity2"/>
        <w:numPr>
          <w:ilvl w:val="0"/>
          <w:numId w:val="15"/>
        </w:numPr>
        <w:rPr>
          <w:sz w:val="22"/>
          <w:szCs w:val="22"/>
        </w:rPr>
      </w:pPr>
      <w:r w:rsidRPr="00F72B75">
        <w:rPr>
          <w:sz w:val="22"/>
          <w:szCs w:val="22"/>
        </w:rPr>
        <w:t>przychody: 254.544,09 zł,</w:t>
      </w:r>
    </w:p>
    <w:p w14:paraId="3A03E1E4" w14:textId="44C7D333" w:rsidR="008B3B7B" w:rsidRPr="00F72B75" w:rsidRDefault="008B3B7B" w:rsidP="00472F24">
      <w:pPr>
        <w:pStyle w:val="Tekstpodstawowywcity2"/>
        <w:numPr>
          <w:ilvl w:val="0"/>
          <w:numId w:val="15"/>
        </w:numPr>
        <w:rPr>
          <w:sz w:val="22"/>
          <w:szCs w:val="22"/>
        </w:rPr>
      </w:pPr>
      <w:r w:rsidRPr="00F72B75">
        <w:rPr>
          <w:sz w:val="22"/>
          <w:szCs w:val="22"/>
        </w:rPr>
        <w:t>wydatki:   912.343,89 zł, zgodnie z załącznikiem Nr 12.</w:t>
      </w:r>
      <w:r w:rsidR="00472F24" w:rsidRPr="00F72B75">
        <w:rPr>
          <w:sz w:val="22"/>
          <w:szCs w:val="22"/>
        </w:rPr>
        <w:t>”</w:t>
      </w:r>
    </w:p>
    <w:p w14:paraId="37571AEF" w14:textId="77777777" w:rsidR="00C55705" w:rsidRDefault="00C55705"/>
    <w:sectPr w:rsidR="00C55705" w:rsidSect="00F4209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4F"/>
    <w:multiLevelType w:val="hybridMultilevel"/>
    <w:tmpl w:val="AE2A0F86"/>
    <w:lvl w:ilvl="0" w:tplc="CB4E1E6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B7C4113"/>
    <w:multiLevelType w:val="hybridMultilevel"/>
    <w:tmpl w:val="8CE22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52C"/>
    <w:multiLevelType w:val="hybridMultilevel"/>
    <w:tmpl w:val="E08E3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3AF"/>
    <w:multiLevelType w:val="hybridMultilevel"/>
    <w:tmpl w:val="2B8AC41E"/>
    <w:lvl w:ilvl="0" w:tplc="6F5A2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200"/>
    <w:multiLevelType w:val="multilevel"/>
    <w:tmpl w:val="03B827C8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782042"/>
    <w:multiLevelType w:val="hybridMultilevel"/>
    <w:tmpl w:val="6E7CF880"/>
    <w:lvl w:ilvl="0" w:tplc="E64CB26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1A03ADA"/>
    <w:multiLevelType w:val="multilevel"/>
    <w:tmpl w:val="FC98F1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8C5E4F"/>
    <w:multiLevelType w:val="multilevel"/>
    <w:tmpl w:val="7FA8DAA2"/>
    <w:lvl w:ilvl="0">
      <w:start w:val="1"/>
      <w:numFmt w:val="decimal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1BC4990"/>
    <w:multiLevelType w:val="multilevel"/>
    <w:tmpl w:val="D1D8C5C4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7C65652"/>
    <w:multiLevelType w:val="multilevel"/>
    <w:tmpl w:val="967CAB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7BEC"/>
    <w:multiLevelType w:val="hybridMultilevel"/>
    <w:tmpl w:val="9C923612"/>
    <w:lvl w:ilvl="0" w:tplc="974814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816C3"/>
    <w:multiLevelType w:val="hybridMultilevel"/>
    <w:tmpl w:val="2D5C94F2"/>
    <w:lvl w:ilvl="0" w:tplc="767AB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7FD5"/>
    <w:multiLevelType w:val="multilevel"/>
    <w:tmpl w:val="E9306A38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D0324"/>
    <w:multiLevelType w:val="hybridMultilevel"/>
    <w:tmpl w:val="684E051E"/>
    <w:lvl w:ilvl="0" w:tplc="A80EA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B64FE"/>
    <w:multiLevelType w:val="hybridMultilevel"/>
    <w:tmpl w:val="467A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B2F0F"/>
    <w:multiLevelType w:val="multilevel"/>
    <w:tmpl w:val="3D66D486"/>
    <w:lvl w:ilvl="0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580" w:hanging="360"/>
      </w:pPr>
      <w:rPr>
        <w:rFonts w:ascii="Wingdings" w:hAnsi="Wingdings"/>
      </w:rPr>
    </w:lvl>
  </w:abstractNum>
  <w:abstractNum w:abstractNumId="16" w15:restartNumberingAfterBreak="0">
    <w:nsid w:val="713666CD"/>
    <w:multiLevelType w:val="hybridMultilevel"/>
    <w:tmpl w:val="0996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96BD9"/>
    <w:multiLevelType w:val="hybridMultilevel"/>
    <w:tmpl w:val="11704F50"/>
    <w:lvl w:ilvl="0" w:tplc="0000000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B0617"/>
    <w:multiLevelType w:val="hybridMultilevel"/>
    <w:tmpl w:val="D6BE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408">
    <w:abstractNumId w:val="15"/>
  </w:num>
  <w:num w:numId="2" w16cid:durableId="1715034205">
    <w:abstractNumId w:val="6"/>
  </w:num>
  <w:num w:numId="3" w16cid:durableId="1369136491">
    <w:abstractNumId w:val="9"/>
  </w:num>
  <w:num w:numId="4" w16cid:durableId="652300827">
    <w:abstractNumId w:val="9"/>
    <w:lvlOverride w:ilvl="0">
      <w:startOverride w:val="1"/>
    </w:lvlOverride>
  </w:num>
  <w:num w:numId="5" w16cid:durableId="257256863">
    <w:abstractNumId w:val="10"/>
  </w:num>
  <w:num w:numId="6" w16cid:durableId="84201587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749157">
    <w:abstractNumId w:val="4"/>
  </w:num>
  <w:num w:numId="8" w16cid:durableId="2111269749">
    <w:abstractNumId w:val="14"/>
  </w:num>
  <w:num w:numId="9" w16cid:durableId="1937327524">
    <w:abstractNumId w:val="13"/>
  </w:num>
  <w:num w:numId="10" w16cid:durableId="1453941320">
    <w:abstractNumId w:val="3"/>
  </w:num>
  <w:num w:numId="11" w16cid:durableId="161505774">
    <w:abstractNumId w:val="5"/>
  </w:num>
  <w:num w:numId="12" w16cid:durableId="81416029">
    <w:abstractNumId w:val="0"/>
  </w:num>
  <w:num w:numId="13" w16cid:durableId="1972781980">
    <w:abstractNumId w:val="18"/>
  </w:num>
  <w:num w:numId="14" w16cid:durableId="1851068080">
    <w:abstractNumId w:val="7"/>
  </w:num>
  <w:num w:numId="15" w16cid:durableId="69931318">
    <w:abstractNumId w:val="11"/>
  </w:num>
  <w:num w:numId="16" w16cid:durableId="1416245003">
    <w:abstractNumId w:val="2"/>
  </w:num>
  <w:num w:numId="17" w16cid:durableId="470829721">
    <w:abstractNumId w:val="17"/>
  </w:num>
  <w:num w:numId="18" w16cid:durableId="3631616">
    <w:abstractNumId w:val="8"/>
  </w:num>
  <w:num w:numId="19" w16cid:durableId="2003971874">
    <w:abstractNumId w:val="16"/>
  </w:num>
  <w:num w:numId="20" w16cid:durableId="86189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CA"/>
    <w:rsid w:val="001E19E2"/>
    <w:rsid w:val="00204C6B"/>
    <w:rsid w:val="00241F7E"/>
    <w:rsid w:val="003243F3"/>
    <w:rsid w:val="0041601A"/>
    <w:rsid w:val="00437F25"/>
    <w:rsid w:val="00472F24"/>
    <w:rsid w:val="00582790"/>
    <w:rsid w:val="005C1CB7"/>
    <w:rsid w:val="00686F35"/>
    <w:rsid w:val="006E0A30"/>
    <w:rsid w:val="007929E5"/>
    <w:rsid w:val="007D0EAF"/>
    <w:rsid w:val="00823858"/>
    <w:rsid w:val="008B3B7B"/>
    <w:rsid w:val="00B05BCA"/>
    <w:rsid w:val="00BD7459"/>
    <w:rsid w:val="00BE6108"/>
    <w:rsid w:val="00C55705"/>
    <w:rsid w:val="00C60FED"/>
    <w:rsid w:val="00CB0748"/>
    <w:rsid w:val="00CB1D79"/>
    <w:rsid w:val="00D00FC3"/>
    <w:rsid w:val="00D222D3"/>
    <w:rsid w:val="00EA3642"/>
    <w:rsid w:val="00F17230"/>
    <w:rsid w:val="00F42090"/>
    <w:rsid w:val="00F72B75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D90"/>
  <w15:chartTrackingRefBased/>
  <w15:docId w15:val="{E228AD7B-2AF9-4F99-9813-449FD20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090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B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B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B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B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B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BCA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F42090"/>
    <w:pPr>
      <w:spacing w:after="0" w:line="240" w:lineRule="auto"/>
      <w:ind w:left="720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20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420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2090"/>
    <w:rPr>
      <w:rFonts w:ascii="Calibri" w:eastAsia="Calibri" w:hAnsi="Calibri" w:cs="Times New Roman"/>
      <w:kern w:val="3"/>
      <w:sz w:val="22"/>
      <w:szCs w:val="22"/>
      <w14:ligatures w14:val="none"/>
    </w:rPr>
  </w:style>
  <w:style w:type="character" w:customStyle="1" w:styleId="markedcontent">
    <w:name w:val="markedcontent"/>
    <w:basedOn w:val="Domylnaczcionkaakapitu"/>
    <w:rsid w:val="008B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11</cp:revision>
  <dcterms:created xsi:type="dcterms:W3CDTF">2024-12-08T14:57:00Z</dcterms:created>
  <dcterms:modified xsi:type="dcterms:W3CDTF">2024-12-09T14:27:00Z</dcterms:modified>
</cp:coreProperties>
</file>